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4572AC" w:rsidTr="00E0720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572AC" w:rsidRDefault="004572AC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4572AC" w:rsidRDefault="004572AC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572AC" w:rsidRDefault="004572AC" w:rsidP="00E0720F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572AC" w:rsidRDefault="004572AC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4572AC" w:rsidRDefault="004572AC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4572AC" w:rsidRDefault="004572AC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4572AC" w:rsidRDefault="004572AC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4572AC" w:rsidRDefault="004572AC" w:rsidP="004572AC">
      <w:pPr>
        <w:rPr>
          <w:b/>
        </w:rPr>
      </w:pPr>
    </w:p>
    <w:p w:rsidR="004572AC" w:rsidRDefault="004572AC" w:rsidP="004572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</w:t>
      </w:r>
      <w:r w:rsidR="001176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4572AC" w:rsidRDefault="004572AC" w:rsidP="004572AC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>08 ноября  2022</w:t>
      </w:r>
      <w:r w:rsidRPr="001C4CB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                       </w:t>
      </w:r>
      <w:r w:rsidRPr="001C4CB2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</w:p>
    <w:p w:rsidR="00117611" w:rsidRPr="007A0581" w:rsidRDefault="00117611" w:rsidP="00117611">
      <w:pPr>
        <w:pStyle w:val="11"/>
        <w:ind w:left="75"/>
        <w:rPr>
          <w:rFonts w:ascii="Times New Roman" w:eastAsia="Arial CYR" w:hAnsi="Times New Roman"/>
          <w:b/>
          <w:bCs/>
          <w:sz w:val="24"/>
        </w:rPr>
      </w:pPr>
      <w:r w:rsidRPr="007A0581">
        <w:rPr>
          <w:rFonts w:ascii="Times New Roman" w:eastAsia="Arial CYR" w:hAnsi="Times New Roman"/>
          <w:b/>
          <w:bCs/>
          <w:sz w:val="24"/>
        </w:rPr>
        <w:t xml:space="preserve">"Об основных направлениях  </w:t>
      </w:r>
      <w:proofErr w:type="gramStart"/>
      <w:r w:rsidRPr="007A0581">
        <w:rPr>
          <w:rFonts w:ascii="Times New Roman" w:eastAsia="Arial CYR" w:hAnsi="Times New Roman"/>
          <w:b/>
          <w:bCs/>
          <w:sz w:val="24"/>
        </w:rPr>
        <w:t>налоговой</w:t>
      </w:r>
      <w:proofErr w:type="gramEnd"/>
    </w:p>
    <w:p w:rsidR="00117611" w:rsidRPr="007A0581" w:rsidRDefault="00117611" w:rsidP="00117611">
      <w:pPr>
        <w:pStyle w:val="11"/>
        <w:ind w:left="75"/>
        <w:rPr>
          <w:rFonts w:ascii="Times New Roman" w:eastAsia="Arial CYR" w:hAnsi="Times New Roman"/>
          <w:b/>
          <w:bCs/>
          <w:sz w:val="24"/>
        </w:rPr>
      </w:pPr>
      <w:r w:rsidRPr="007A0581">
        <w:rPr>
          <w:rFonts w:ascii="Times New Roman" w:eastAsia="Arial CYR" w:hAnsi="Times New Roman"/>
          <w:b/>
          <w:bCs/>
          <w:sz w:val="24"/>
        </w:rPr>
        <w:t xml:space="preserve">политики МО  </w:t>
      </w:r>
      <w:proofErr w:type="spellStart"/>
      <w:r w:rsidRPr="007A0581">
        <w:rPr>
          <w:rFonts w:ascii="Times New Roman" w:eastAsia="Arial CYR" w:hAnsi="Times New Roman"/>
          <w:b/>
          <w:bCs/>
          <w:sz w:val="24"/>
        </w:rPr>
        <w:t>Черноануйское</w:t>
      </w:r>
      <w:proofErr w:type="spellEnd"/>
      <w:r w:rsidRPr="007A0581">
        <w:rPr>
          <w:rFonts w:ascii="Times New Roman" w:eastAsia="Arial CYR" w:hAnsi="Times New Roman"/>
          <w:b/>
          <w:bCs/>
          <w:sz w:val="24"/>
        </w:rPr>
        <w:t xml:space="preserve"> сельское поселение  </w:t>
      </w:r>
    </w:p>
    <w:p w:rsidR="00117611" w:rsidRPr="007A0581" w:rsidRDefault="00117611" w:rsidP="00117611">
      <w:pPr>
        <w:pStyle w:val="11"/>
        <w:ind w:left="75"/>
        <w:rPr>
          <w:rFonts w:ascii="Times New Roman" w:eastAsia="Arial CYR" w:hAnsi="Times New Roman"/>
          <w:b/>
          <w:bCs/>
          <w:sz w:val="24"/>
        </w:rPr>
      </w:pPr>
      <w:r w:rsidRPr="007A0581">
        <w:rPr>
          <w:rFonts w:ascii="Times New Roman" w:eastAsia="Arial CYR" w:hAnsi="Times New Roman"/>
          <w:b/>
          <w:bCs/>
          <w:sz w:val="24"/>
        </w:rPr>
        <w:t>на 2023 год и плановый период 2024 и 2025 годов"</w:t>
      </w:r>
    </w:p>
    <w:p w:rsidR="00117611" w:rsidRPr="007A0581" w:rsidRDefault="00117611" w:rsidP="00117611">
      <w:pPr>
        <w:rPr>
          <w:rFonts w:eastAsia="Arial CYR"/>
        </w:rPr>
      </w:pP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t> </w:t>
      </w:r>
      <w:r w:rsidRPr="007A0581">
        <w:rPr>
          <w:color w:val="000000"/>
        </w:rPr>
        <w:t xml:space="preserve">В целях реализации бюджетного процесса в муниципальном образовании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сельское поселение в соответствии со статьями 172 и 184.2 Бюджетного кодекса Российской Федерации: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b/>
          <w:bCs/>
          <w:color w:val="000000"/>
        </w:rPr>
        <w:t> 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 xml:space="preserve">1. Утвердить прилагаемые Основные направления налоговой политики муниципального образования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сельское поселение на 2023 год и на плановый период 2024 и 2025 годов (далее - Основные направления).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 xml:space="preserve">2. Администрации муниципального образования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сельское поселение при формировании проекта бюджета муниципального образования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сельское поселение на 2023 год и плановый период 2024 и 2025 годов руководствоваться Основными направлениями.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 xml:space="preserve">3. Главным распорядителям средств бюджета муниципального образования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сельское поселение при планировании доходов и расходов на 2023 год и на плановый период 2024 и 2025 годов руководствоваться Основными направлениями.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 xml:space="preserve">4. Постановление №16 от 08.11.2021 «Об основных направлениях бюджетной  политики муниципального образования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сельское поселение и других исходных данных для составления проекта бюджета </w:t>
      </w:r>
      <w:proofErr w:type="spellStart"/>
      <w:r w:rsidRPr="007A0581">
        <w:rPr>
          <w:color w:val="000000"/>
        </w:rPr>
        <w:t>Черноануйское</w:t>
      </w:r>
      <w:proofErr w:type="spellEnd"/>
      <w:r w:rsidRPr="007A0581">
        <w:rPr>
          <w:color w:val="000000"/>
        </w:rPr>
        <w:t xml:space="preserve"> сельского поселения на 2022 и плановый период 2023 год и 2024 годов», признать утратившим силу.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 xml:space="preserve">5. </w:t>
      </w:r>
      <w:proofErr w:type="gramStart"/>
      <w:r w:rsidRPr="007A0581">
        <w:rPr>
          <w:color w:val="000000"/>
        </w:rPr>
        <w:t>Контроль за</w:t>
      </w:r>
      <w:proofErr w:type="gramEnd"/>
      <w:r w:rsidRPr="007A0581">
        <w:rPr>
          <w:color w:val="000000"/>
        </w:rPr>
        <w:t xml:space="preserve"> исполнением настоящего Постановление оставляю за собой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> </w:t>
      </w:r>
    </w:p>
    <w:p w:rsidR="00117611" w:rsidRDefault="00117611" w:rsidP="00117611">
      <w:pPr>
        <w:autoSpaceDE w:val="0"/>
        <w:jc w:val="both"/>
        <w:rPr>
          <w:color w:val="000000"/>
        </w:rPr>
      </w:pPr>
    </w:p>
    <w:p w:rsidR="00117611" w:rsidRDefault="00117611" w:rsidP="00117611">
      <w:pPr>
        <w:autoSpaceDE w:val="0"/>
        <w:jc w:val="both"/>
        <w:rPr>
          <w:color w:val="000000"/>
        </w:rPr>
      </w:pPr>
    </w:p>
    <w:p w:rsidR="00117611" w:rsidRPr="001755BF" w:rsidRDefault="00117611" w:rsidP="00117611">
      <w:pPr>
        <w:rPr>
          <w:rFonts w:ascii="Times New Roman" w:eastAsia="Times New Roman" w:hAnsi="Times New Roman" w:cs="Times New Roman"/>
          <w:sz w:val="24"/>
          <w:szCs w:val="24"/>
        </w:rPr>
      </w:pPr>
      <w:r w:rsidRPr="001755BF">
        <w:rPr>
          <w:rFonts w:ascii="Times New Roman" w:eastAsia="Times New Roman" w:hAnsi="Times New Roman" w:cs="Times New Roman"/>
          <w:sz w:val="24"/>
          <w:szCs w:val="24"/>
        </w:rPr>
        <w:t>Глава сельской администрации</w:t>
      </w:r>
    </w:p>
    <w:p w:rsidR="00117611" w:rsidRPr="001755BF" w:rsidRDefault="00117611" w:rsidP="00117611">
      <w:pPr>
        <w:rPr>
          <w:rFonts w:ascii="Times New Roman" w:eastAsia="Times New Roman" w:hAnsi="Times New Roman" w:cs="Times New Roman"/>
          <w:sz w:val="24"/>
          <w:szCs w:val="24"/>
        </w:rPr>
        <w:sectPr w:rsidR="00117611" w:rsidRPr="001755BF" w:rsidSect="00F02D1C">
          <w:headerReference w:type="default" r:id="rId5"/>
          <w:footerReference w:type="default" r:id="rId6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proofErr w:type="spellStart"/>
      <w:r w:rsidRPr="001755BF">
        <w:rPr>
          <w:rFonts w:ascii="Times New Roman" w:eastAsia="Times New Roman" w:hAnsi="Times New Roman" w:cs="Times New Roman"/>
          <w:sz w:val="24"/>
          <w:szCs w:val="24"/>
        </w:rPr>
        <w:t>Черноануйского</w:t>
      </w:r>
      <w:proofErr w:type="spellEnd"/>
      <w:r w:rsidRPr="001755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5BF">
        <w:rPr>
          <w:rFonts w:ascii="Times New Roman" w:eastAsia="Times New Roman" w:hAnsi="Times New Roman" w:cs="Times New Roman"/>
          <w:sz w:val="24"/>
          <w:szCs w:val="24"/>
        </w:rPr>
        <w:t xml:space="preserve">     Акатьева Т.А.</w:t>
      </w:r>
    </w:p>
    <w:p w:rsidR="00117611" w:rsidRPr="007A0581" w:rsidRDefault="00117611" w:rsidP="00117611">
      <w:pPr>
        <w:autoSpaceDE w:val="0"/>
        <w:ind w:firstLine="720"/>
        <w:jc w:val="both"/>
        <w:rPr>
          <w:rFonts w:eastAsia="Arial"/>
        </w:rPr>
      </w:pPr>
    </w:p>
    <w:p w:rsidR="00117611" w:rsidRPr="007A0581" w:rsidRDefault="00117611" w:rsidP="00117611">
      <w:pPr>
        <w:autoSpaceDE w:val="0"/>
        <w:ind w:firstLine="720"/>
        <w:jc w:val="both"/>
        <w:rPr>
          <w:rFonts w:eastAsia="Arial"/>
        </w:rPr>
      </w:pPr>
    </w:p>
    <w:p w:rsidR="00117611" w:rsidRPr="007A0581" w:rsidRDefault="00117611" w:rsidP="00117611">
      <w:pPr>
        <w:autoSpaceDE w:val="0"/>
        <w:ind w:firstLine="720"/>
        <w:jc w:val="both"/>
        <w:rPr>
          <w:rFonts w:eastAsia="Arial"/>
        </w:rPr>
      </w:pPr>
    </w:p>
    <w:p w:rsidR="00117611" w:rsidRPr="007A0581" w:rsidRDefault="00117611" w:rsidP="00117611">
      <w:pPr>
        <w:autoSpaceDE w:val="0"/>
        <w:ind w:firstLine="720"/>
        <w:jc w:val="both"/>
        <w:rPr>
          <w:rFonts w:eastAsia="Arial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611" w:rsidRPr="007A0581" w:rsidRDefault="00117611" w:rsidP="001176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117611" w:rsidRPr="007A0581" w:rsidRDefault="00117611" w:rsidP="00117611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117611" w:rsidRPr="007A0581" w:rsidRDefault="00117611" w:rsidP="00117611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gramStart"/>
      <w:r w:rsidRPr="007A058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17611" w:rsidRPr="007A0581" w:rsidRDefault="00117611" w:rsidP="00117611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>_______.2022 г. № ____</w:t>
      </w:r>
    </w:p>
    <w:p w:rsidR="00117611" w:rsidRPr="007A0581" w:rsidRDefault="00117611" w:rsidP="00117611">
      <w:pPr>
        <w:ind w:firstLine="720"/>
        <w:jc w:val="both"/>
      </w:pPr>
    </w:p>
    <w:p w:rsidR="00117611" w:rsidRPr="007A0581" w:rsidRDefault="00117611" w:rsidP="001176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611" w:rsidRPr="007A0581" w:rsidRDefault="00117611" w:rsidP="001176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58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117611" w:rsidRPr="007A0581" w:rsidRDefault="00117611" w:rsidP="001176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581">
        <w:rPr>
          <w:rFonts w:ascii="Times New Roman" w:hAnsi="Times New Roman" w:cs="Times New Roman"/>
          <w:b/>
          <w:sz w:val="24"/>
          <w:szCs w:val="24"/>
        </w:rPr>
        <w:t xml:space="preserve"> налоговой политики  МО </w:t>
      </w:r>
      <w:proofErr w:type="spellStart"/>
      <w:r w:rsidRPr="007A0581">
        <w:rPr>
          <w:rFonts w:ascii="Times New Roman" w:hAnsi="Times New Roman" w:cs="Times New Roman"/>
          <w:b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2023 год и на плановый  период 2024-2025 годов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7A0581" w:rsidRDefault="00117611" w:rsidP="001176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 xml:space="preserve">      Основные направления налоговой  политики МО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сельское поселение на 2023 год и на плановый  период 2024-2025 годов (далее – Основные направления) разработаны в соответствии с Бюджетным кодексом Российской Федерации и Решением Совета депутатов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20.12.2013 г. № 4-15 «Об утверждении Положения о бюджетном процессе в МО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117611" w:rsidRPr="007A0581" w:rsidRDefault="00117611" w:rsidP="00117611">
      <w:r w:rsidRPr="007A0581">
        <w:t xml:space="preserve">      При разработке Основных направлений учтены положения следующих правовых актов:</w:t>
      </w:r>
    </w:p>
    <w:p w:rsidR="00117611" w:rsidRPr="007A0581" w:rsidRDefault="00117611" w:rsidP="00117611">
      <w:r w:rsidRPr="007A0581">
        <w:t xml:space="preserve">      Основных направлений  налоговой  политики Российской Федерации на 2023 год и на плановый период 2024 и 2025 годов;</w:t>
      </w:r>
    </w:p>
    <w:p w:rsidR="00117611" w:rsidRPr="007A0581" w:rsidRDefault="00117611" w:rsidP="00117611">
      <w:r w:rsidRPr="007A0581">
        <w:t xml:space="preserve">      Основных направлений  налоговой политики Республики Алтай на 2021 – 2023 годы, одобренных постановлением Правительства Республики Алтай от 19 августа 2020 года №266;</w:t>
      </w:r>
    </w:p>
    <w:p w:rsidR="00117611" w:rsidRPr="007A0581" w:rsidRDefault="00117611" w:rsidP="00117611">
      <w:r w:rsidRPr="007A0581">
        <w:t xml:space="preserve">       Распоряжения Правительства Республики Алтай от 31 марта 2015 года №144-р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2015-2019</w:t>
      </w:r>
      <w:bookmarkStart w:id="0" w:name="_GoBack"/>
      <w:bookmarkEnd w:id="0"/>
      <w:r w:rsidRPr="007A0581">
        <w:t xml:space="preserve"> годы и о признании </w:t>
      </w:r>
      <w:proofErr w:type="gramStart"/>
      <w:r w:rsidRPr="007A0581">
        <w:t>утратившими</w:t>
      </w:r>
      <w:proofErr w:type="gramEnd"/>
      <w:r w:rsidRPr="007A0581">
        <w:t xml:space="preserve"> силу некоторых распоряжений».</w:t>
      </w:r>
    </w:p>
    <w:p w:rsidR="00117611" w:rsidRPr="007A0581" w:rsidRDefault="00117611" w:rsidP="00117611">
      <w:r w:rsidRPr="007A0581">
        <w:t>При 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117611" w:rsidRPr="007A0581" w:rsidRDefault="00117611" w:rsidP="00117611">
      <w:r w:rsidRPr="007A0581">
        <w:t xml:space="preserve">       В 2023-2025 годах будет продолжена реализация основных целей и задач налоговой политики МО </w:t>
      </w:r>
      <w:proofErr w:type="spellStart"/>
      <w:r w:rsidRPr="007A0581">
        <w:t>Черноануйское</w:t>
      </w:r>
      <w:proofErr w:type="spellEnd"/>
      <w:r w:rsidRPr="007A0581">
        <w:t xml:space="preserve"> сельское поселение, предусмотренных в предыдущие годы.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lastRenderedPageBreak/>
        <w:t>Налоговая политика определена с учетом основных направлений налоговой политики Республики Алтай на 2023-2025 годы, приоритетом которой является дальнейшее повышение эффективности налоговой системы с сохранением стратегического курса на не увеличение налоговой нагрузки на экономику по основным налогам.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t xml:space="preserve">Основными целями налоговой политики МО </w:t>
      </w:r>
      <w:proofErr w:type="spellStart"/>
      <w:r w:rsidRPr="007A0581">
        <w:t>Черноануйское</w:t>
      </w:r>
      <w:proofErr w:type="spellEnd"/>
      <w:r w:rsidRPr="007A0581">
        <w:t xml:space="preserve"> сельское поселение в трехлетней перспективе являются, с одной стороны, сохранение бюджетной устойчивости посредством создания условий для развития налоговой базы, вовлечения в налоговый оборот ранее неучтенных объектов налогообложения, повышения уровня собираемости доходов, с другой стороны, поддержка предпринимательской деятельности и инвестиционной активности.</w:t>
      </w:r>
      <w:r w:rsidRPr="007A0581">
        <w:rPr>
          <w:color w:val="000000"/>
        </w:rPr>
        <w:t xml:space="preserve"> Основные направления бюджетной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117611" w:rsidRPr="007A0581" w:rsidRDefault="00117611" w:rsidP="0011761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A0581">
        <w:rPr>
          <w:color w:val="000000"/>
        </w:rPr>
        <w:t xml:space="preserve">Кроме того, необходимо корректировать налоговую политику, учитывая риски, складывающихся на фоне ситуации вызванной распространением новой </w:t>
      </w:r>
      <w:proofErr w:type="spellStart"/>
      <w:r w:rsidRPr="007A0581">
        <w:rPr>
          <w:color w:val="000000"/>
        </w:rPr>
        <w:t>коронавирусной</w:t>
      </w:r>
      <w:proofErr w:type="spellEnd"/>
      <w:r w:rsidRPr="007A0581">
        <w:rPr>
          <w:color w:val="000000"/>
        </w:rPr>
        <w:t xml:space="preserve"> инфекции COVID-19 с применением мер по устранению ее последствий, своевременно реагировать на принимаемые государством меры, направленные на поддержание отдельных отраслей экономики и изменение налогового администрирования, переносов сроков уплаты и налоговые «льготы отсрочки».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 xml:space="preserve">Формирование доходов бюджета МО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сельское поселение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 с поступлением доходов, а также от показателей прогноза социально-экономического развития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 xml:space="preserve">Важными направлениями в проводимой работе по увеличению доходов бюджета МО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сельское поселение будут являться: 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581">
        <w:rPr>
          <w:rFonts w:ascii="Times New Roman" w:hAnsi="Times New Roman" w:cs="Times New Roman"/>
          <w:sz w:val="24"/>
          <w:szCs w:val="24"/>
        </w:rPr>
        <w:t xml:space="preserve">- принятие мер, направленных на сокращение задолженности по налогам и сборам в бюджет МО </w:t>
      </w:r>
      <w:proofErr w:type="spellStart"/>
      <w:r w:rsidRPr="007A0581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A0581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117611" w:rsidRPr="007A0581" w:rsidRDefault="00117611" w:rsidP="00117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117611" w:rsidRPr="007A0581" w:rsidRDefault="00117611" w:rsidP="00117611"/>
    <w:p w:rsidR="004572AC" w:rsidRDefault="004572AC" w:rsidP="004572AC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E967EA" w:rsidRDefault="00E967EA"/>
    <w:sectPr w:rsidR="00E967EA" w:rsidSect="0060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117611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61441F" w:rsidRDefault="00117611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EndPr/>
    <w:sdtContent>
      <w:p w:rsidR="00A9704B" w:rsidRDefault="00117611" w:rsidP="00CE6F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2AC"/>
    <w:rsid w:val="00117611"/>
    <w:rsid w:val="004572AC"/>
    <w:rsid w:val="00605C30"/>
    <w:rsid w:val="00E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AC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117611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uiPriority w:val="99"/>
    <w:rsid w:val="0011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1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76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1761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176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1761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2022-11-15T03:00:00Z</cp:lastPrinted>
  <dcterms:created xsi:type="dcterms:W3CDTF">2022-11-14T02:25:00Z</dcterms:created>
  <dcterms:modified xsi:type="dcterms:W3CDTF">2022-11-15T03:01:00Z</dcterms:modified>
</cp:coreProperties>
</file>